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7B2A" w:rsidRDefault="00C27B2A" w:rsidP="00C27B2A">
      <w:pPr>
        <w:tabs>
          <w:tab w:val="left" w:pos="900"/>
          <w:tab w:val="left" w:pos="1080"/>
        </w:tabs>
        <w:jc w:val="center"/>
        <w:outlineLvl w:val="0"/>
        <w:rPr>
          <w:color w:val="000000"/>
          <w:sz w:val="28"/>
          <w:szCs w:val="28"/>
          <w:lang w:val="ru-RU"/>
        </w:rPr>
      </w:pPr>
      <w:r>
        <w:rPr>
          <w:color w:val="000000"/>
          <w:sz w:val="28"/>
          <w:szCs w:val="28"/>
          <w:lang w:val="ru-RU"/>
        </w:rPr>
        <w:t xml:space="preserve">8 </w:t>
      </w:r>
      <w:r w:rsidRPr="00016B3C">
        <w:rPr>
          <w:color w:val="000000"/>
          <w:sz w:val="28"/>
          <w:szCs w:val="28"/>
        </w:rPr>
        <w:t>КОРПОРАЦИЯНЫҢ ҚАРЫЗ КАПИТАЛЫН ҚАЛЫПТАСТЫРУ</w:t>
      </w:r>
    </w:p>
    <w:p w:rsidR="00C27B2A" w:rsidRPr="00A7389B" w:rsidRDefault="00C27B2A" w:rsidP="00C27B2A">
      <w:pPr>
        <w:tabs>
          <w:tab w:val="left" w:pos="900"/>
          <w:tab w:val="left" w:pos="1080"/>
        </w:tabs>
        <w:ind w:left="2340"/>
        <w:outlineLvl w:val="0"/>
        <w:rPr>
          <w:sz w:val="28"/>
          <w:szCs w:val="28"/>
          <w:lang w:val="ru-RU"/>
        </w:rPr>
      </w:pPr>
    </w:p>
    <w:p w:rsidR="00C27B2A" w:rsidRDefault="00C27B2A" w:rsidP="00C27B2A">
      <w:pPr>
        <w:tabs>
          <w:tab w:val="left" w:pos="900"/>
          <w:tab w:val="left" w:pos="1080"/>
        </w:tabs>
        <w:ind w:firstLine="709"/>
        <w:jc w:val="both"/>
        <w:outlineLvl w:val="0"/>
        <w:rPr>
          <w:sz w:val="28"/>
          <w:szCs w:val="28"/>
        </w:rPr>
      </w:pPr>
      <w:r>
        <w:rPr>
          <w:sz w:val="28"/>
          <w:szCs w:val="28"/>
        </w:rPr>
        <w:t xml:space="preserve">Қарыз капиталы </w:t>
      </w:r>
      <w:r w:rsidRPr="0095626B">
        <w:rPr>
          <w:sz w:val="28"/>
          <w:szCs w:val="28"/>
        </w:rPr>
        <w:t>–</w:t>
      </w:r>
      <w:r>
        <w:rPr>
          <w:sz w:val="28"/>
          <w:szCs w:val="28"/>
        </w:rPr>
        <w:t xml:space="preserve"> кәсіпорын капиталын қаржыландырудың қарыз көзі арқылы қалыптасқан бөлігі. </w:t>
      </w:r>
    </w:p>
    <w:p w:rsidR="00C27B2A" w:rsidRDefault="00C27B2A" w:rsidP="00C27B2A">
      <w:pPr>
        <w:tabs>
          <w:tab w:val="left" w:pos="900"/>
          <w:tab w:val="left" w:pos="1080"/>
        </w:tabs>
        <w:ind w:firstLine="709"/>
        <w:jc w:val="both"/>
        <w:outlineLvl w:val="0"/>
        <w:rPr>
          <w:sz w:val="28"/>
          <w:szCs w:val="28"/>
        </w:rPr>
      </w:pPr>
      <w:r>
        <w:rPr>
          <w:sz w:val="28"/>
          <w:szCs w:val="28"/>
        </w:rPr>
        <w:t>Корпорациясының қарыз капиталының құрамына:</w:t>
      </w:r>
    </w:p>
    <w:p w:rsidR="00C27B2A" w:rsidRDefault="00C27B2A" w:rsidP="00C27B2A">
      <w:pPr>
        <w:numPr>
          <w:ilvl w:val="0"/>
          <w:numId w:val="1"/>
        </w:numPr>
        <w:tabs>
          <w:tab w:val="left" w:pos="1080"/>
        </w:tabs>
        <w:ind w:left="0" w:firstLine="709"/>
        <w:jc w:val="both"/>
        <w:outlineLvl w:val="0"/>
        <w:rPr>
          <w:sz w:val="28"/>
          <w:szCs w:val="28"/>
        </w:rPr>
      </w:pPr>
      <w:r>
        <w:rPr>
          <w:sz w:val="28"/>
          <w:szCs w:val="28"/>
        </w:rPr>
        <w:t>қысқа мерзімді несие және қарыз;</w:t>
      </w:r>
    </w:p>
    <w:p w:rsidR="00C27B2A" w:rsidRDefault="00C27B2A" w:rsidP="00C27B2A">
      <w:pPr>
        <w:numPr>
          <w:ilvl w:val="0"/>
          <w:numId w:val="1"/>
        </w:numPr>
        <w:tabs>
          <w:tab w:val="left" w:pos="1080"/>
        </w:tabs>
        <w:ind w:left="0" w:firstLine="709"/>
        <w:jc w:val="both"/>
        <w:outlineLvl w:val="0"/>
        <w:rPr>
          <w:sz w:val="28"/>
          <w:szCs w:val="28"/>
        </w:rPr>
      </w:pPr>
      <w:r>
        <w:rPr>
          <w:sz w:val="28"/>
          <w:szCs w:val="28"/>
        </w:rPr>
        <w:t>ұзақ мерзімді несие мен қарыз;</w:t>
      </w:r>
    </w:p>
    <w:p w:rsidR="00C27B2A" w:rsidRDefault="00C27B2A" w:rsidP="00C27B2A">
      <w:pPr>
        <w:numPr>
          <w:ilvl w:val="0"/>
          <w:numId w:val="1"/>
        </w:numPr>
        <w:tabs>
          <w:tab w:val="left" w:pos="1080"/>
        </w:tabs>
        <w:ind w:left="0" w:firstLine="709"/>
        <w:jc w:val="both"/>
        <w:outlineLvl w:val="0"/>
        <w:rPr>
          <w:sz w:val="28"/>
          <w:szCs w:val="28"/>
        </w:rPr>
      </w:pPr>
      <w:r>
        <w:rPr>
          <w:sz w:val="28"/>
          <w:szCs w:val="28"/>
        </w:rPr>
        <w:t>кредиторлық берешек кіреді.</w:t>
      </w:r>
    </w:p>
    <w:p w:rsidR="00C27B2A" w:rsidRDefault="00C27B2A" w:rsidP="00C27B2A">
      <w:pPr>
        <w:tabs>
          <w:tab w:val="left" w:pos="900"/>
          <w:tab w:val="left" w:pos="1080"/>
        </w:tabs>
        <w:ind w:firstLine="709"/>
        <w:jc w:val="both"/>
        <w:outlineLvl w:val="0"/>
        <w:rPr>
          <w:sz w:val="28"/>
          <w:szCs w:val="28"/>
        </w:rPr>
      </w:pPr>
      <w:r>
        <w:rPr>
          <w:sz w:val="28"/>
          <w:szCs w:val="28"/>
        </w:rPr>
        <w:t xml:space="preserve">Қысқа мерзімді несие мен қарыз айналым активтің орнын толтыратын көз болып табылады. </w:t>
      </w:r>
    </w:p>
    <w:p w:rsidR="00C27B2A" w:rsidRDefault="00C27B2A" w:rsidP="00C27B2A">
      <w:pPr>
        <w:tabs>
          <w:tab w:val="left" w:pos="900"/>
          <w:tab w:val="left" w:pos="1080"/>
        </w:tabs>
        <w:ind w:firstLine="709"/>
        <w:jc w:val="both"/>
        <w:outlineLvl w:val="0"/>
        <w:rPr>
          <w:sz w:val="28"/>
          <w:szCs w:val="28"/>
        </w:rPr>
      </w:pPr>
      <w:r>
        <w:rPr>
          <w:sz w:val="28"/>
          <w:szCs w:val="28"/>
        </w:rPr>
        <w:t xml:space="preserve">Алдын ала төлем жеткізушілергі берілетін пайызсыз несие ретінде қарастырылады және көбінесе шаруашылықта төлемеу себебі айналады. Батыс корпорациялары тауарды төлеудің осы түрін сирек қолданады. </w:t>
      </w:r>
    </w:p>
    <w:p w:rsidR="00C27B2A" w:rsidRDefault="00C27B2A" w:rsidP="00C27B2A">
      <w:pPr>
        <w:tabs>
          <w:tab w:val="left" w:pos="900"/>
          <w:tab w:val="left" w:pos="1080"/>
        </w:tabs>
        <w:ind w:firstLine="709"/>
        <w:jc w:val="both"/>
        <w:outlineLvl w:val="0"/>
        <w:rPr>
          <w:sz w:val="28"/>
          <w:szCs w:val="28"/>
        </w:rPr>
      </w:pPr>
      <w:r>
        <w:rPr>
          <w:sz w:val="28"/>
          <w:szCs w:val="28"/>
        </w:rPr>
        <w:t xml:space="preserve">Қарыз алушы компанияның алынған несие мен қарыз бойынша қарыз берушіге берешегі бухгалтерлік есепте қысқа мерзімдегі және ұзақ мерзмді ге бөлінеді. Берешек мерзімді және мерзімі өтіп кеткен болады. </w:t>
      </w:r>
    </w:p>
    <w:p w:rsidR="00C27B2A" w:rsidRDefault="00C27B2A" w:rsidP="00C27B2A">
      <w:pPr>
        <w:tabs>
          <w:tab w:val="left" w:pos="900"/>
          <w:tab w:val="left" w:pos="1080"/>
        </w:tabs>
        <w:ind w:firstLine="709"/>
        <w:jc w:val="both"/>
        <w:outlineLvl w:val="0"/>
        <w:rPr>
          <w:sz w:val="28"/>
          <w:szCs w:val="28"/>
        </w:rPr>
      </w:pPr>
      <w:r>
        <w:rPr>
          <w:sz w:val="28"/>
          <w:szCs w:val="28"/>
        </w:rPr>
        <w:t xml:space="preserve">Алынған қарыз бен несие бойынша берешекті өтеу мерзімі шарт ережесі бойынша </w:t>
      </w:r>
      <w:r w:rsidRPr="00C10A76">
        <w:rPr>
          <w:sz w:val="28"/>
          <w:szCs w:val="28"/>
        </w:rPr>
        <w:t>12</w:t>
      </w:r>
      <w:r>
        <w:rPr>
          <w:sz w:val="28"/>
          <w:szCs w:val="28"/>
        </w:rPr>
        <w:t xml:space="preserve"> айдан аспайтын берешек қысқа мерзімді болып саналады. </w:t>
      </w:r>
    </w:p>
    <w:p w:rsidR="00C27B2A" w:rsidRDefault="00C27B2A" w:rsidP="00C27B2A">
      <w:pPr>
        <w:tabs>
          <w:tab w:val="left" w:pos="900"/>
          <w:tab w:val="left" w:pos="1080"/>
        </w:tabs>
        <w:ind w:firstLine="709"/>
        <w:jc w:val="both"/>
        <w:outlineLvl w:val="0"/>
        <w:rPr>
          <w:sz w:val="28"/>
          <w:szCs w:val="28"/>
        </w:rPr>
      </w:pPr>
      <w:r>
        <w:rPr>
          <w:sz w:val="28"/>
          <w:szCs w:val="28"/>
        </w:rPr>
        <w:t xml:space="preserve">Алынған қарыз бен несие бойынша берешектің өтеу мерзімі шарт ережес бойынша </w:t>
      </w:r>
      <w:r w:rsidRPr="00C10A76">
        <w:rPr>
          <w:sz w:val="28"/>
          <w:szCs w:val="28"/>
        </w:rPr>
        <w:t>12</w:t>
      </w:r>
      <w:r>
        <w:rPr>
          <w:sz w:val="28"/>
          <w:szCs w:val="28"/>
        </w:rPr>
        <w:t xml:space="preserve"> айдан асатын юерешек ұзақ мерзімді берешек жатады. </w:t>
      </w:r>
    </w:p>
    <w:p w:rsidR="00C27B2A" w:rsidRDefault="00C27B2A" w:rsidP="00C27B2A">
      <w:pPr>
        <w:tabs>
          <w:tab w:val="left" w:pos="900"/>
          <w:tab w:val="left" w:pos="1080"/>
        </w:tabs>
        <w:ind w:firstLine="709"/>
        <w:jc w:val="both"/>
        <w:outlineLvl w:val="0"/>
        <w:rPr>
          <w:sz w:val="28"/>
          <w:szCs w:val="28"/>
        </w:rPr>
      </w:pPr>
      <w:r>
        <w:rPr>
          <w:sz w:val="28"/>
          <w:szCs w:val="28"/>
        </w:rPr>
        <w:t xml:space="preserve">Алынған несие мен қарыз бойынша берешектің өтеу мерзімі әлі келмесе немесе бегіленген тәртіппен ұзартылса берешек мерзімді деп саналады. </w:t>
      </w:r>
    </w:p>
    <w:p w:rsidR="00C27B2A" w:rsidRDefault="00C27B2A" w:rsidP="00C27B2A">
      <w:pPr>
        <w:tabs>
          <w:tab w:val="left" w:pos="900"/>
          <w:tab w:val="left" w:pos="1080"/>
        </w:tabs>
        <w:ind w:firstLine="709"/>
        <w:jc w:val="both"/>
        <w:outlineLvl w:val="0"/>
        <w:rPr>
          <w:sz w:val="28"/>
          <w:szCs w:val="28"/>
        </w:rPr>
      </w:pPr>
      <w:r>
        <w:rPr>
          <w:sz w:val="28"/>
          <w:szCs w:val="28"/>
        </w:rPr>
        <w:t xml:space="preserve">Алынған несие мен қарыз бойынша қарызды өтеудің шартты мерзімі өтіп кеткен берешек мерзімі өтіп кеткен деп аталады. </w:t>
      </w:r>
    </w:p>
    <w:p w:rsidR="00C27B2A" w:rsidRDefault="00C27B2A" w:rsidP="00C27B2A">
      <w:pPr>
        <w:tabs>
          <w:tab w:val="left" w:pos="900"/>
          <w:tab w:val="left" w:pos="1080"/>
        </w:tabs>
        <w:ind w:firstLine="709"/>
        <w:jc w:val="both"/>
        <w:outlineLvl w:val="0"/>
        <w:rPr>
          <w:sz w:val="28"/>
          <w:szCs w:val="28"/>
        </w:rPr>
      </w:pPr>
      <w:r>
        <w:rPr>
          <w:sz w:val="28"/>
          <w:szCs w:val="28"/>
        </w:rPr>
        <w:t xml:space="preserve">Қарыз алушы шетел валютасында берілген несесе көрсетілген қарыз немесе несиенің берешегін несиелік операция нақты жасалған күні ҚР Ұлттық банкінің қолданыстағы бағамы бойынша есептейді. </w:t>
      </w:r>
    </w:p>
    <w:p w:rsidR="00C27B2A" w:rsidRDefault="00C27B2A" w:rsidP="00C27B2A">
      <w:pPr>
        <w:tabs>
          <w:tab w:val="left" w:pos="900"/>
          <w:tab w:val="left" w:pos="1080"/>
        </w:tabs>
        <w:ind w:firstLine="709"/>
        <w:jc w:val="both"/>
        <w:outlineLvl w:val="0"/>
        <w:rPr>
          <w:sz w:val="28"/>
          <w:szCs w:val="28"/>
        </w:rPr>
      </w:pPr>
      <w:r>
        <w:rPr>
          <w:sz w:val="28"/>
          <w:szCs w:val="28"/>
        </w:rPr>
        <w:t xml:space="preserve">Сырттан тартылған ұзақ мерзімді капитал, әдетте, айналымнан тыс активті қаржыландыруға жұмсалады. </w:t>
      </w:r>
    </w:p>
    <w:p w:rsidR="00C27B2A" w:rsidRDefault="00C27B2A" w:rsidP="00C27B2A">
      <w:pPr>
        <w:tabs>
          <w:tab w:val="left" w:pos="900"/>
          <w:tab w:val="left" w:pos="1080"/>
        </w:tabs>
        <w:ind w:firstLine="709"/>
        <w:jc w:val="both"/>
        <w:outlineLvl w:val="0"/>
        <w:rPr>
          <w:sz w:val="28"/>
          <w:szCs w:val="28"/>
        </w:rPr>
      </w:pPr>
      <w:r>
        <w:rPr>
          <w:sz w:val="28"/>
          <w:szCs w:val="28"/>
        </w:rPr>
        <w:t>Айналымнан тыс активке негізг құрал</w:t>
      </w:r>
      <w:r w:rsidRPr="00AB1D9D">
        <w:rPr>
          <w:sz w:val="28"/>
          <w:szCs w:val="28"/>
        </w:rPr>
        <w:t>-</w:t>
      </w:r>
      <w:r>
        <w:rPr>
          <w:sz w:val="28"/>
          <w:szCs w:val="28"/>
        </w:rPr>
        <w:t xml:space="preserve">жабыдық объектісі, мүліктік кешен және сатып алуға және салуға қомақты шығынды қажет ететін осындай актив жатады. Негізінен қайта сату үшін сатып алынатын объект тауар ретінде саналады және инвестициялық активке жатзылымайды. Инвестициялық қарыз сатып алуға және салуға тікелей қатысты алынан несие мен қарызға жұмсалған шығын объектінің құнына енгізілгенмжәне бухгалтерлік есеп ережесінде активтің амортизациясы қарастырылмаған жағдайды қоспағанда, амортизация есептеу арқылы өтеледі. </w:t>
      </w:r>
    </w:p>
    <w:p w:rsidR="00C27B2A" w:rsidRDefault="00C27B2A" w:rsidP="00C27B2A">
      <w:pPr>
        <w:tabs>
          <w:tab w:val="left" w:pos="900"/>
          <w:tab w:val="left" w:pos="1080"/>
        </w:tabs>
        <w:ind w:firstLine="709"/>
        <w:jc w:val="both"/>
        <w:outlineLvl w:val="0"/>
        <w:rPr>
          <w:sz w:val="28"/>
          <w:szCs w:val="28"/>
        </w:rPr>
      </w:pPr>
      <w:r>
        <w:rPr>
          <w:sz w:val="28"/>
          <w:szCs w:val="28"/>
        </w:rPr>
        <w:t>Инвестициялық актив сатып алумен және салумен тікелй байланысты алынған несие мен қарызға жұмсалған шығын акционерлік қоғам келешекте экономикалық пайда алуы ықтимал деген оймен немесе болған жағдайда аталмыш активтің бастапқы құнына енгізіледі.</w:t>
      </w:r>
    </w:p>
    <w:p w:rsidR="00C27B2A" w:rsidRDefault="00C27B2A" w:rsidP="00C27B2A">
      <w:pPr>
        <w:tabs>
          <w:tab w:val="left" w:pos="900"/>
          <w:tab w:val="left" w:pos="1080"/>
        </w:tabs>
        <w:ind w:firstLine="709"/>
        <w:jc w:val="both"/>
        <w:outlineLvl w:val="0"/>
        <w:rPr>
          <w:sz w:val="28"/>
          <w:szCs w:val="28"/>
        </w:rPr>
      </w:pPr>
      <w:r>
        <w:rPr>
          <w:sz w:val="28"/>
          <w:szCs w:val="28"/>
        </w:rPr>
        <w:t>Ұйымның есептік саясаты жөніндегі ақпараттың құрамына:</w:t>
      </w:r>
    </w:p>
    <w:p w:rsidR="00C27B2A" w:rsidRDefault="00C27B2A" w:rsidP="00C27B2A">
      <w:pPr>
        <w:numPr>
          <w:ilvl w:val="0"/>
          <w:numId w:val="2"/>
        </w:numPr>
        <w:tabs>
          <w:tab w:val="left" w:pos="1080"/>
        </w:tabs>
        <w:ind w:left="0" w:firstLine="709"/>
        <w:jc w:val="both"/>
        <w:outlineLvl w:val="0"/>
        <w:rPr>
          <w:sz w:val="28"/>
          <w:szCs w:val="28"/>
        </w:rPr>
      </w:pPr>
      <w:r>
        <w:rPr>
          <w:sz w:val="28"/>
          <w:szCs w:val="28"/>
        </w:rPr>
        <w:t>ұзақ мерзімді берешекті қысқа мерзімдіге ауыстыру;</w:t>
      </w:r>
    </w:p>
    <w:p w:rsidR="00C27B2A" w:rsidRDefault="00C27B2A" w:rsidP="00C27B2A">
      <w:pPr>
        <w:numPr>
          <w:ilvl w:val="0"/>
          <w:numId w:val="2"/>
        </w:numPr>
        <w:tabs>
          <w:tab w:val="left" w:pos="1080"/>
        </w:tabs>
        <w:ind w:left="0" w:firstLine="709"/>
        <w:jc w:val="both"/>
        <w:outlineLvl w:val="0"/>
        <w:rPr>
          <w:sz w:val="28"/>
          <w:szCs w:val="28"/>
        </w:rPr>
      </w:pPr>
      <w:r>
        <w:rPr>
          <w:sz w:val="28"/>
          <w:szCs w:val="28"/>
        </w:rPr>
        <w:t>қосымша шығынның құрамы мен оны есептеген шығару;</w:t>
      </w:r>
    </w:p>
    <w:p w:rsidR="00C27B2A" w:rsidRDefault="00C27B2A" w:rsidP="00C27B2A">
      <w:pPr>
        <w:numPr>
          <w:ilvl w:val="0"/>
          <w:numId w:val="2"/>
        </w:numPr>
        <w:tabs>
          <w:tab w:val="left" w:pos="1080"/>
        </w:tabs>
        <w:ind w:left="0" w:firstLine="709"/>
        <w:jc w:val="both"/>
        <w:outlineLvl w:val="0"/>
        <w:rPr>
          <w:sz w:val="28"/>
          <w:szCs w:val="28"/>
        </w:rPr>
      </w:pPr>
      <w:r>
        <w:rPr>
          <w:sz w:val="28"/>
          <w:szCs w:val="28"/>
        </w:rPr>
        <w:lastRenderedPageBreak/>
        <w:t>қарыз міндеттеме бойынша тиесілі кірісті есептеу және оны бөлу тәсілін таңдау;</w:t>
      </w:r>
    </w:p>
    <w:p w:rsidR="00C27B2A" w:rsidRDefault="00C27B2A" w:rsidP="00C27B2A">
      <w:pPr>
        <w:numPr>
          <w:ilvl w:val="0"/>
          <w:numId w:val="2"/>
        </w:numPr>
        <w:tabs>
          <w:tab w:val="left" w:pos="1080"/>
        </w:tabs>
        <w:ind w:left="0" w:firstLine="709"/>
        <w:jc w:val="both"/>
        <w:outlineLvl w:val="0"/>
        <w:rPr>
          <w:sz w:val="28"/>
          <w:szCs w:val="28"/>
        </w:rPr>
      </w:pPr>
      <w:r>
        <w:rPr>
          <w:sz w:val="28"/>
          <w:szCs w:val="28"/>
        </w:rPr>
        <w:t xml:space="preserve">қарыз қаражатты уақытша салудан алынған кірістің есебін жүргізу тәртібі жөніндегі ақпаратты енгізу қажет. </w:t>
      </w:r>
    </w:p>
    <w:p w:rsidR="00C27B2A" w:rsidRDefault="00C27B2A" w:rsidP="00C27B2A">
      <w:pPr>
        <w:tabs>
          <w:tab w:val="left" w:pos="1080"/>
        </w:tabs>
        <w:ind w:firstLine="709"/>
        <w:jc w:val="both"/>
        <w:outlineLvl w:val="0"/>
        <w:rPr>
          <w:sz w:val="28"/>
          <w:szCs w:val="28"/>
        </w:rPr>
      </w:pPr>
      <w:r>
        <w:rPr>
          <w:sz w:val="28"/>
          <w:szCs w:val="28"/>
        </w:rPr>
        <w:t>Қор биржасынан тартылатын қарыз арқылы қаржыландырумен салыстырғанда ұзақ мерзімді несие қарыз алушыға мынадай  артықшылық беріледі:</w:t>
      </w:r>
    </w:p>
    <w:p w:rsidR="00C27B2A" w:rsidRDefault="00C27B2A" w:rsidP="00C27B2A">
      <w:pPr>
        <w:numPr>
          <w:ilvl w:val="0"/>
          <w:numId w:val="3"/>
        </w:numPr>
        <w:tabs>
          <w:tab w:val="left" w:pos="1080"/>
        </w:tabs>
        <w:ind w:left="0" w:firstLine="709"/>
        <w:jc w:val="both"/>
        <w:outlineLvl w:val="0"/>
        <w:rPr>
          <w:sz w:val="28"/>
          <w:szCs w:val="28"/>
        </w:rPr>
      </w:pPr>
      <w:r>
        <w:rPr>
          <w:sz w:val="28"/>
          <w:szCs w:val="28"/>
        </w:rPr>
        <w:t>эмиссиялық құжаттамалық бағалы қағаз басып шығаруға, оны орналастыруға, қаржы дағдылығының қызметін төлеуге шығын жұмсамайды;</w:t>
      </w:r>
    </w:p>
    <w:p w:rsidR="00C27B2A" w:rsidRDefault="00C27B2A" w:rsidP="00C27B2A">
      <w:pPr>
        <w:numPr>
          <w:ilvl w:val="0"/>
          <w:numId w:val="3"/>
        </w:numPr>
        <w:tabs>
          <w:tab w:val="left" w:pos="1080"/>
        </w:tabs>
        <w:ind w:left="0" w:firstLine="709"/>
        <w:jc w:val="both"/>
        <w:outlineLvl w:val="0"/>
        <w:rPr>
          <w:sz w:val="28"/>
          <w:szCs w:val="28"/>
        </w:rPr>
      </w:pPr>
      <w:r>
        <w:rPr>
          <w:sz w:val="28"/>
          <w:szCs w:val="28"/>
        </w:rPr>
        <w:t>қарыз алушы мен банк арасындағы құқықтық қатынас жөнінде шамалы ғана адам хабардар болады;</w:t>
      </w:r>
    </w:p>
    <w:p w:rsidR="00C27B2A" w:rsidRDefault="00C27B2A" w:rsidP="00C27B2A">
      <w:pPr>
        <w:numPr>
          <w:ilvl w:val="0"/>
          <w:numId w:val="3"/>
        </w:numPr>
        <w:tabs>
          <w:tab w:val="left" w:pos="1080"/>
        </w:tabs>
        <w:ind w:left="0" w:firstLine="709"/>
        <w:jc w:val="both"/>
        <w:outlineLvl w:val="0"/>
        <w:rPr>
          <w:sz w:val="28"/>
          <w:szCs w:val="28"/>
        </w:rPr>
      </w:pPr>
      <w:r>
        <w:rPr>
          <w:sz w:val="28"/>
          <w:szCs w:val="28"/>
        </w:rPr>
        <w:t>қор биржасынан қаражат түсумен салыстырғанда өтініш беру және банкіден несие алу арасындағы мерзім азаяды.</w:t>
      </w:r>
    </w:p>
    <w:p w:rsidR="00C27B2A" w:rsidRDefault="00C27B2A" w:rsidP="00C27B2A">
      <w:pPr>
        <w:tabs>
          <w:tab w:val="left" w:pos="1080"/>
        </w:tabs>
        <w:ind w:firstLine="709"/>
        <w:jc w:val="both"/>
        <w:outlineLvl w:val="0"/>
        <w:rPr>
          <w:sz w:val="28"/>
          <w:szCs w:val="28"/>
        </w:rPr>
      </w:pPr>
      <w:r>
        <w:rPr>
          <w:sz w:val="28"/>
          <w:szCs w:val="28"/>
        </w:rPr>
        <w:t>Қарыз капиталын банк несиесі нысанында алатын көзінің және оны алу ережесі әр түрлі болады, солсбептен қарыз қаражатты қалыптастырудың тиімділігін салыстырып бағалау қажет. Аталмыш есеп сырттан тартылатын қарыз қаражаттың құнын элементтерге бөліп есептеуге негізделген.</w:t>
      </w:r>
    </w:p>
    <w:p w:rsidR="00C27B2A" w:rsidRDefault="00C27B2A" w:rsidP="00C27B2A">
      <w:pPr>
        <w:tabs>
          <w:tab w:val="left" w:pos="1080"/>
        </w:tabs>
        <w:ind w:firstLine="709"/>
        <w:jc w:val="both"/>
        <w:outlineLvl w:val="0"/>
        <w:rPr>
          <w:sz w:val="28"/>
          <w:szCs w:val="28"/>
        </w:rPr>
      </w:pPr>
      <w:r>
        <w:rPr>
          <w:sz w:val="28"/>
          <w:szCs w:val="28"/>
        </w:rPr>
        <w:t>Банк несиесінің құны қарыз алушы борышқа қызмет көрсетуге жұмсайтын негізгі шығынды қалыптастыратын пайыздық ставканың, яғни «несие бағасынының» негізінде анықталады.</w:t>
      </w:r>
    </w:p>
    <w:p w:rsidR="00C27B2A" w:rsidRDefault="00C27B2A" w:rsidP="00C27B2A">
      <w:pPr>
        <w:tabs>
          <w:tab w:val="left" w:pos="1080"/>
        </w:tabs>
        <w:ind w:firstLine="709"/>
        <w:jc w:val="both"/>
        <w:outlineLvl w:val="0"/>
        <w:rPr>
          <w:sz w:val="28"/>
          <w:szCs w:val="28"/>
        </w:rPr>
      </w:pPr>
      <w:r>
        <w:rPr>
          <w:sz w:val="28"/>
          <w:szCs w:val="28"/>
        </w:rPr>
        <w:t>Бағалау процесінде осы ставканы нақтылау қажет. Ол:</w:t>
      </w:r>
    </w:p>
    <w:p w:rsidR="00C27B2A" w:rsidRDefault="00C27B2A" w:rsidP="00C27B2A">
      <w:pPr>
        <w:numPr>
          <w:ilvl w:val="0"/>
          <w:numId w:val="4"/>
        </w:numPr>
        <w:tabs>
          <w:tab w:val="left" w:pos="1080"/>
        </w:tabs>
        <w:ind w:left="0" w:firstLine="709"/>
        <w:jc w:val="both"/>
        <w:outlineLvl w:val="0"/>
        <w:rPr>
          <w:sz w:val="28"/>
          <w:szCs w:val="28"/>
        </w:rPr>
      </w:pPr>
      <w:r>
        <w:rPr>
          <w:sz w:val="28"/>
          <w:szCs w:val="28"/>
        </w:rPr>
        <w:t>қарыз алушының несие шартымен байланысты басқа да шығынның мөлшеріне ұлғайтылуы;</w:t>
      </w:r>
    </w:p>
    <w:p w:rsidR="00C27B2A" w:rsidRDefault="00C27B2A" w:rsidP="00C27B2A">
      <w:pPr>
        <w:numPr>
          <w:ilvl w:val="0"/>
          <w:numId w:val="4"/>
        </w:numPr>
        <w:tabs>
          <w:tab w:val="left" w:pos="1080"/>
        </w:tabs>
        <w:ind w:left="0" w:firstLine="709"/>
        <w:jc w:val="both"/>
        <w:outlineLvl w:val="0"/>
        <w:rPr>
          <w:sz w:val="28"/>
          <w:szCs w:val="28"/>
        </w:rPr>
      </w:pPr>
      <w:r>
        <w:rPr>
          <w:sz w:val="28"/>
          <w:szCs w:val="28"/>
        </w:rPr>
        <w:t>қарыз алушының несие тартуға жұмсалған нақты шығынын көрсету мақсатында табыс салығының ставкасына төмендетілуі тиіс.</w:t>
      </w:r>
    </w:p>
    <w:p w:rsidR="00C27B2A" w:rsidRDefault="00C27B2A" w:rsidP="00C27B2A">
      <w:pPr>
        <w:tabs>
          <w:tab w:val="left" w:pos="1134"/>
          <w:tab w:val="left" w:pos="1985"/>
        </w:tabs>
        <w:ind w:firstLine="709"/>
        <w:jc w:val="both"/>
        <w:outlineLvl w:val="0"/>
        <w:rPr>
          <w:sz w:val="28"/>
          <w:szCs w:val="28"/>
        </w:rPr>
      </w:pPr>
      <w:r>
        <w:rPr>
          <w:sz w:val="28"/>
          <w:szCs w:val="28"/>
        </w:rPr>
        <w:t xml:space="preserve">Облигация өзінің иесінің оны белгіленген мерзімде өтеуді талап ету құқығын растайды. </w:t>
      </w:r>
    </w:p>
    <w:p w:rsidR="00C27B2A" w:rsidRDefault="00C27B2A" w:rsidP="00C27B2A">
      <w:pPr>
        <w:tabs>
          <w:tab w:val="left" w:pos="1134"/>
          <w:tab w:val="left" w:pos="1985"/>
        </w:tabs>
        <w:ind w:firstLine="709"/>
        <w:jc w:val="both"/>
        <w:outlineLvl w:val="0"/>
        <w:rPr>
          <w:sz w:val="28"/>
          <w:szCs w:val="28"/>
        </w:rPr>
      </w:pPr>
      <w:r>
        <w:rPr>
          <w:sz w:val="28"/>
          <w:szCs w:val="28"/>
        </w:rPr>
        <w:t xml:space="preserve">Облигация эмиссиясы туралы шешімде оны орналастыру нысаны, мерзімі мен басқа да ереже анықталуы тиіс. Корпоративтік облигация орналастыру </w:t>
      </w:r>
      <w:r w:rsidRPr="005378A0">
        <w:rPr>
          <w:sz w:val="28"/>
          <w:szCs w:val="28"/>
        </w:rPr>
        <w:t>–</w:t>
      </w:r>
      <w:r>
        <w:rPr>
          <w:sz w:val="28"/>
          <w:szCs w:val="28"/>
        </w:rPr>
        <w:t xml:space="preserve"> бірқатар жүйелі тәртіптемелерден тұратын ұзақ және күрделі процесс.</w:t>
      </w:r>
    </w:p>
    <w:p w:rsidR="00C27B2A" w:rsidRDefault="00C27B2A" w:rsidP="00C27B2A">
      <w:pPr>
        <w:tabs>
          <w:tab w:val="left" w:pos="1134"/>
          <w:tab w:val="left" w:pos="1985"/>
        </w:tabs>
        <w:ind w:firstLine="709"/>
        <w:jc w:val="both"/>
        <w:outlineLvl w:val="0"/>
        <w:rPr>
          <w:sz w:val="28"/>
          <w:szCs w:val="28"/>
        </w:rPr>
      </w:pPr>
      <w:r>
        <w:rPr>
          <w:sz w:val="28"/>
          <w:szCs w:val="28"/>
        </w:rPr>
        <w:t>Жазылыс арқылы орналастырылатын облигация эмиссиясы мына негізгі сатыларлан тұрады:</w:t>
      </w:r>
    </w:p>
    <w:p w:rsidR="00C27B2A" w:rsidRDefault="00C27B2A" w:rsidP="00C27B2A">
      <w:pPr>
        <w:numPr>
          <w:ilvl w:val="0"/>
          <w:numId w:val="5"/>
        </w:numPr>
        <w:tabs>
          <w:tab w:val="left" w:pos="1134"/>
        </w:tabs>
        <w:ind w:left="0" w:firstLine="633"/>
        <w:jc w:val="both"/>
        <w:outlineLvl w:val="0"/>
        <w:rPr>
          <w:sz w:val="28"/>
          <w:szCs w:val="28"/>
        </w:rPr>
      </w:pPr>
      <w:r>
        <w:rPr>
          <w:sz w:val="28"/>
          <w:szCs w:val="28"/>
        </w:rPr>
        <w:t>эмитенттің облигация шығару жөнінде шешім қабылдауы және оны бекітуі;</w:t>
      </w:r>
    </w:p>
    <w:p w:rsidR="00C27B2A" w:rsidRDefault="00C27B2A" w:rsidP="00C27B2A">
      <w:pPr>
        <w:numPr>
          <w:ilvl w:val="0"/>
          <w:numId w:val="5"/>
        </w:numPr>
        <w:tabs>
          <w:tab w:val="left" w:pos="1134"/>
        </w:tabs>
        <w:ind w:left="0" w:firstLine="633"/>
        <w:jc w:val="both"/>
        <w:outlineLvl w:val="0"/>
        <w:rPr>
          <w:sz w:val="28"/>
          <w:szCs w:val="28"/>
        </w:rPr>
      </w:pPr>
      <w:r>
        <w:rPr>
          <w:sz w:val="28"/>
          <w:szCs w:val="28"/>
        </w:rPr>
        <w:t>эмиссияның проспектісін дайындау;</w:t>
      </w:r>
    </w:p>
    <w:p w:rsidR="00C27B2A" w:rsidRDefault="00C27B2A" w:rsidP="00C27B2A">
      <w:pPr>
        <w:numPr>
          <w:ilvl w:val="0"/>
          <w:numId w:val="5"/>
        </w:numPr>
        <w:tabs>
          <w:tab w:val="left" w:pos="1134"/>
        </w:tabs>
        <w:ind w:left="0" w:firstLine="633"/>
        <w:jc w:val="both"/>
        <w:outlineLvl w:val="0"/>
        <w:rPr>
          <w:sz w:val="28"/>
          <w:szCs w:val="28"/>
        </w:rPr>
      </w:pPr>
      <w:r>
        <w:rPr>
          <w:sz w:val="28"/>
          <w:szCs w:val="28"/>
        </w:rPr>
        <w:t>облигацияның шығарылымы мен эмиссиясының проспектісін мемлекеттік тіркеу;</w:t>
      </w:r>
    </w:p>
    <w:p w:rsidR="00C27B2A" w:rsidRDefault="00C27B2A" w:rsidP="00C27B2A">
      <w:pPr>
        <w:numPr>
          <w:ilvl w:val="0"/>
          <w:numId w:val="5"/>
        </w:numPr>
        <w:tabs>
          <w:tab w:val="left" w:pos="1134"/>
        </w:tabs>
        <w:ind w:left="0" w:firstLine="633"/>
        <w:jc w:val="both"/>
        <w:outlineLvl w:val="0"/>
        <w:rPr>
          <w:sz w:val="28"/>
          <w:szCs w:val="28"/>
        </w:rPr>
      </w:pPr>
      <w:r>
        <w:rPr>
          <w:sz w:val="28"/>
          <w:szCs w:val="28"/>
        </w:rPr>
        <w:t>облигацияның сертификатын жасау;</w:t>
      </w:r>
    </w:p>
    <w:p w:rsidR="00C27B2A" w:rsidRDefault="00C27B2A" w:rsidP="00C27B2A">
      <w:pPr>
        <w:numPr>
          <w:ilvl w:val="0"/>
          <w:numId w:val="5"/>
        </w:numPr>
        <w:tabs>
          <w:tab w:val="left" w:pos="1134"/>
        </w:tabs>
        <w:ind w:left="0" w:firstLine="633"/>
        <w:jc w:val="both"/>
        <w:outlineLvl w:val="0"/>
        <w:rPr>
          <w:sz w:val="28"/>
          <w:szCs w:val="28"/>
        </w:rPr>
      </w:pPr>
      <w:r>
        <w:rPr>
          <w:sz w:val="28"/>
          <w:szCs w:val="28"/>
        </w:rPr>
        <w:t>эмиссияның проспектісін тіркеу жөніндегі ақпаратты жариялау;</w:t>
      </w:r>
    </w:p>
    <w:p w:rsidR="00C27B2A" w:rsidRDefault="00C27B2A" w:rsidP="00C27B2A">
      <w:pPr>
        <w:numPr>
          <w:ilvl w:val="0"/>
          <w:numId w:val="5"/>
        </w:numPr>
        <w:tabs>
          <w:tab w:val="left" w:pos="1134"/>
        </w:tabs>
        <w:ind w:left="0" w:firstLine="633"/>
        <w:jc w:val="both"/>
        <w:outlineLvl w:val="0"/>
        <w:rPr>
          <w:sz w:val="28"/>
          <w:szCs w:val="28"/>
        </w:rPr>
      </w:pPr>
      <w:r>
        <w:rPr>
          <w:sz w:val="28"/>
          <w:szCs w:val="28"/>
        </w:rPr>
        <w:t>облигацияға жазылу;</w:t>
      </w:r>
    </w:p>
    <w:p w:rsidR="00C27B2A" w:rsidRDefault="00C27B2A" w:rsidP="00C27B2A">
      <w:pPr>
        <w:numPr>
          <w:ilvl w:val="0"/>
          <w:numId w:val="5"/>
        </w:numPr>
        <w:tabs>
          <w:tab w:val="left" w:pos="1134"/>
        </w:tabs>
        <w:ind w:left="0" w:firstLine="633"/>
        <w:jc w:val="both"/>
        <w:outlineLvl w:val="0"/>
        <w:rPr>
          <w:sz w:val="28"/>
          <w:szCs w:val="28"/>
        </w:rPr>
      </w:pPr>
      <w:r>
        <w:rPr>
          <w:sz w:val="28"/>
          <w:szCs w:val="28"/>
        </w:rPr>
        <w:t>облигация шығарылымының қорытындысы жөніндегі есепті тіркеу;</w:t>
      </w:r>
    </w:p>
    <w:p w:rsidR="00C27B2A" w:rsidRDefault="00C27B2A" w:rsidP="00C27B2A">
      <w:pPr>
        <w:numPr>
          <w:ilvl w:val="0"/>
          <w:numId w:val="5"/>
        </w:numPr>
        <w:tabs>
          <w:tab w:val="left" w:pos="1134"/>
        </w:tabs>
        <w:ind w:left="0" w:firstLine="633"/>
        <w:jc w:val="both"/>
        <w:outlineLvl w:val="0"/>
        <w:rPr>
          <w:sz w:val="28"/>
          <w:szCs w:val="28"/>
        </w:rPr>
      </w:pPr>
      <w:r>
        <w:rPr>
          <w:sz w:val="28"/>
          <w:szCs w:val="28"/>
        </w:rPr>
        <w:t>облигация шығарылымының қорытындысы жөніндегі есепке енгізілген ақпаратты жариялау.</w:t>
      </w:r>
    </w:p>
    <w:p w:rsidR="00C27B2A" w:rsidRDefault="00C27B2A" w:rsidP="00C27B2A">
      <w:pPr>
        <w:tabs>
          <w:tab w:val="left" w:pos="1134"/>
        </w:tabs>
        <w:ind w:firstLine="709"/>
        <w:jc w:val="both"/>
        <w:outlineLvl w:val="0"/>
        <w:rPr>
          <w:sz w:val="28"/>
          <w:szCs w:val="28"/>
        </w:rPr>
      </w:pPr>
      <w:r>
        <w:rPr>
          <w:sz w:val="28"/>
          <w:szCs w:val="28"/>
        </w:rPr>
        <w:t>Корпоративтік облигация қаржы құралы ретінде:</w:t>
      </w:r>
    </w:p>
    <w:p w:rsidR="00C27B2A" w:rsidRDefault="00C27B2A" w:rsidP="00C27B2A">
      <w:pPr>
        <w:numPr>
          <w:ilvl w:val="0"/>
          <w:numId w:val="6"/>
        </w:numPr>
        <w:tabs>
          <w:tab w:val="left" w:pos="1134"/>
        </w:tabs>
        <w:ind w:left="0" w:firstLine="709"/>
        <w:jc w:val="both"/>
        <w:outlineLvl w:val="0"/>
        <w:rPr>
          <w:sz w:val="28"/>
          <w:szCs w:val="28"/>
        </w:rPr>
      </w:pPr>
      <w:r>
        <w:rPr>
          <w:sz w:val="28"/>
          <w:szCs w:val="28"/>
        </w:rPr>
        <w:lastRenderedPageBreak/>
        <w:t>капиталды шоғырландыруға және шаруашылықтың түрлі салалары арасында оны ақшалай нысанда қайта бөлуге;</w:t>
      </w:r>
    </w:p>
    <w:p w:rsidR="00C27B2A" w:rsidRDefault="00C27B2A" w:rsidP="00C27B2A">
      <w:pPr>
        <w:numPr>
          <w:ilvl w:val="0"/>
          <w:numId w:val="6"/>
        </w:numPr>
        <w:tabs>
          <w:tab w:val="left" w:pos="1134"/>
        </w:tabs>
        <w:ind w:left="0" w:firstLine="709"/>
        <w:jc w:val="both"/>
        <w:outlineLvl w:val="0"/>
        <w:rPr>
          <w:sz w:val="28"/>
          <w:szCs w:val="28"/>
        </w:rPr>
      </w:pPr>
      <w:r>
        <w:rPr>
          <w:sz w:val="28"/>
          <w:szCs w:val="28"/>
        </w:rPr>
        <w:t>инвесторлардың пайыздық кірісті алдын ала білгіленген нысанда алуға және қарыздың негізгі сомасын қайтаруды қамтамасызетуге;</w:t>
      </w:r>
    </w:p>
    <w:p w:rsidR="00C27B2A" w:rsidRDefault="00C27B2A" w:rsidP="00C27B2A">
      <w:pPr>
        <w:numPr>
          <w:ilvl w:val="0"/>
          <w:numId w:val="6"/>
        </w:numPr>
        <w:tabs>
          <w:tab w:val="left" w:pos="1134"/>
        </w:tabs>
        <w:ind w:left="0" w:firstLine="709"/>
        <w:jc w:val="both"/>
        <w:outlineLvl w:val="0"/>
        <w:rPr>
          <w:sz w:val="28"/>
          <w:szCs w:val="28"/>
        </w:rPr>
      </w:pPr>
      <w:r>
        <w:rPr>
          <w:sz w:val="28"/>
          <w:szCs w:val="28"/>
        </w:rPr>
        <w:t>инвесторға қосымша құық пен кепілдік беруге мүмкіндік береді.</w:t>
      </w:r>
    </w:p>
    <w:p w:rsidR="00C27B2A" w:rsidRPr="00967DC5" w:rsidRDefault="00C27B2A" w:rsidP="00C27B2A">
      <w:pPr>
        <w:tabs>
          <w:tab w:val="left" w:pos="1134"/>
        </w:tabs>
        <w:ind w:firstLine="709"/>
        <w:jc w:val="both"/>
        <w:outlineLvl w:val="0"/>
        <w:rPr>
          <w:sz w:val="28"/>
          <w:szCs w:val="28"/>
        </w:rPr>
      </w:pPr>
      <w:r>
        <w:rPr>
          <w:sz w:val="28"/>
          <w:szCs w:val="28"/>
        </w:rPr>
        <w:t xml:space="preserve">Қаржы тұтқасының әсері </w:t>
      </w:r>
      <w:r w:rsidRPr="0095626B">
        <w:rPr>
          <w:sz w:val="28"/>
          <w:szCs w:val="28"/>
        </w:rPr>
        <w:t>–</w:t>
      </w:r>
      <w:r>
        <w:rPr>
          <w:sz w:val="28"/>
          <w:szCs w:val="28"/>
        </w:rPr>
        <w:t xml:space="preserve"> несиенің ақылы болуына қарамастан оны пайдаланудың арқасында кәсіпорынның меншікті қаражатының таза пайдалылығының үстелуі.</w:t>
      </w:r>
    </w:p>
    <w:p w:rsidR="00267B30" w:rsidRDefault="00267B30">
      <w:bookmarkStart w:id="0" w:name="_GoBack"/>
      <w:bookmarkEnd w:id="0"/>
    </w:p>
    <w:sectPr w:rsidR="00267B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3646E9"/>
    <w:multiLevelType w:val="hybridMultilevel"/>
    <w:tmpl w:val="32BCB98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1C7E43C7"/>
    <w:multiLevelType w:val="hybridMultilevel"/>
    <w:tmpl w:val="BFE8B3E8"/>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1EA26BB7"/>
    <w:multiLevelType w:val="hybridMultilevel"/>
    <w:tmpl w:val="1E8668CC"/>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311D5D45"/>
    <w:multiLevelType w:val="hybridMultilevel"/>
    <w:tmpl w:val="E3AA8A04"/>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3B376781"/>
    <w:multiLevelType w:val="hybridMultilevel"/>
    <w:tmpl w:val="FF04022E"/>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69802195"/>
    <w:multiLevelType w:val="hybridMultilevel"/>
    <w:tmpl w:val="370C46B8"/>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0"/>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7B2A"/>
    <w:rsid w:val="00267B30"/>
    <w:rsid w:val="00C27B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51FF1D-EE58-4FEE-982B-89877F1DD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27B2A"/>
    <w:pPr>
      <w:spacing w:after="0" w:line="240" w:lineRule="auto"/>
    </w:pPr>
    <w:rPr>
      <w:rFonts w:ascii="Times New Roman" w:eastAsia="Times New Roman" w:hAnsi="Times New Roman" w:cs="Times New Roman"/>
      <w:noProof/>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763</Words>
  <Characters>4354</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2024-02-02T06:05:00Z</dcterms:created>
  <dcterms:modified xsi:type="dcterms:W3CDTF">2024-02-02T06:05:00Z</dcterms:modified>
</cp:coreProperties>
</file>